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B0" w:rsidRPr="00455B36" w:rsidRDefault="00CD2AB0" w:rsidP="00CD2A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5B36">
        <w:rPr>
          <w:rFonts w:ascii="Times New Roman" w:eastAsia="Times New Roman" w:hAnsi="Times New Roman"/>
          <w:b/>
          <w:bCs/>
          <w:sz w:val="28"/>
          <w:szCs w:val="28"/>
        </w:rPr>
        <w:t>Правила оформления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методических разработок уроков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, принятые в печатном издании ГОУ ВО «ЛГПУ»</w:t>
      </w:r>
    </w:p>
    <w:p w:rsidR="00CD2AB0" w:rsidRDefault="00CD2AB0" w:rsidP="00CD2A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5B36">
        <w:rPr>
          <w:rFonts w:ascii="Times New Roman" w:eastAsia="Times New Roman" w:hAnsi="Times New Roman"/>
          <w:b/>
          <w:bCs/>
          <w:sz w:val="28"/>
          <w:szCs w:val="28"/>
        </w:rPr>
        <w:t xml:space="preserve"> «Образование Луганщины: теория и практика»</w:t>
      </w:r>
    </w:p>
    <w:p w:rsidR="00CD2AB0" w:rsidRDefault="00CD2AB0" w:rsidP="00CD2A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4F59" w:rsidRPr="00455B36" w:rsidRDefault="00164F59" w:rsidP="00CD2A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Уважаемые коллеги!</w:t>
      </w:r>
    </w:p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реформирования образовательной системы Луганской Народной Республики наши коллеги для текстового оформления уроков используют как традиционные планы-конспекты уроков, так и более современную форму – технологическую карту урока. В связи с этим, приводим общие требования к текстовому оформлению методических разработок для публикации в журнале.</w:t>
      </w:r>
    </w:p>
    <w:p w:rsidR="00164F59" w:rsidRPr="00164F59" w:rsidRDefault="00164F59" w:rsidP="00CD2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уроков, внеурочных мероприятий, мастер-классы и другие методические материалы ждем по адресу: </w:t>
      </w:r>
      <w:proofErr w:type="spellStart"/>
      <w:r w:rsidRPr="00164F59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studenikinaviktoria</w:t>
      </w:r>
      <w:proofErr w:type="spellEnd"/>
      <w:r w:rsidRPr="00164F59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164F59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164F5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164F59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CD2AB0" w:rsidRPr="006B237D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179">
        <w:rPr>
          <w:rFonts w:ascii="Times New Roman" w:hAnsi="Times New Roman"/>
          <w:b/>
          <w:bCs/>
          <w:color w:val="000000"/>
          <w:sz w:val="28"/>
          <w:szCs w:val="28"/>
        </w:rPr>
        <w:t>Фамилия Имя Отчество,</w:t>
      </w: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должность, категория</w:t>
      </w: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место работы</w:t>
      </w: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sz w:val="28"/>
          <w:szCs w:val="28"/>
        </w:rPr>
      </w:pPr>
      <w:r w:rsidRPr="00613179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электронный адрес</w:t>
      </w: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40BA0">
        <w:rPr>
          <w:b/>
          <w:bCs/>
          <w:color w:val="000000"/>
          <w:sz w:val="28"/>
          <w:szCs w:val="28"/>
        </w:rPr>
        <w:t>ПЛАН-КОНСПЕКТ УРОКА</w:t>
      </w: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40BA0">
        <w:rPr>
          <w:color w:val="000000"/>
          <w:sz w:val="28"/>
          <w:szCs w:val="28"/>
        </w:rPr>
        <w:t>Предмет____________________________</w:t>
      </w:r>
    </w:p>
    <w:p w:rsidR="00CD2AB0" w:rsidRPr="00621E89" w:rsidRDefault="00CD2AB0" w:rsidP="00CD2AB0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</w:t>
      </w: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21E89">
        <w:rPr>
          <w:b/>
          <w:color w:val="000000"/>
          <w:sz w:val="28"/>
          <w:szCs w:val="28"/>
        </w:rPr>
        <w:t xml:space="preserve">Тема </w:t>
      </w:r>
      <w:proofErr w:type="gramStart"/>
      <w:r w:rsidRPr="00621E89">
        <w:rPr>
          <w:b/>
          <w:color w:val="000000"/>
          <w:sz w:val="28"/>
          <w:szCs w:val="28"/>
        </w:rPr>
        <w:t>урока:</w:t>
      </w:r>
      <w:r w:rsidRPr="00D40BA0">
        <w:rPr>
          <w:color w:val="000000"/>
          <w:sz w:val="28"/>
          <w:szCs w:val="28"/>
        </w:rPr>
        <w:t>_</w:t>
      </w:r>
      <w:proofErr w:type="gramEnd"/>
      <w:r w:rsidRPr="00D40BA0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___________________________________________________________</w:t>
      </w:r>
    </w:p>
    <w:p w:rsidR="00CD2AB0" w:rsidRPr="00D40BA0" w:rsidRDefault="00CD2AB0" w:rsidP="00CD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1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</w:t>
      </w:r>
      <w:proofErr w:type="gramStart"/>
      <w:r w:rsidRPr="00621E89">
        <w:rPr>
          <w:rFonts w:ascii="Times New Roman" w:hAnsi="Times New Roman" w:cs="Times New Roman"/>
          <w:b/>
          <w:color w:val="000000"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40BA0">
        <w:rPr>
          <w:rFonts w:ascii="Times New Roman" w:hAnsi="Times New Roman" w:cs="Times New Roman"/>
          <w:i/>
          <w:sz w:val="28"/>
          <w:szCs w:val="28"/>
        </w:rPr>
        <w:t>редметные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BA0">
        <w:rPr>
          <w:rFonts w:ascii="Times New Roman" w:hAnsi="Times New Roman" w:cs="Times New Roman"/>
          <w:i/>
          <w:sz w:val="28"/>
          <w:szCs w:val="28"/>
        </w:rPr>
        <w:t>(</w:t>
      </w:r>
      <w:r w:rsidRPr="00D40B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о…; обеспечение глубокого понимания …; обучение выявлению особенностей…; овладение навыками использования различных приборов и инструментов… для решения учебных и прикладных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D40B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Pr="00621E89">
        <w:rPr>
          <w:rFonts w:ascii="Times New Roman" w:hAnsi="Times New Roman" w:cs="Times New Roman"/>
          <w:sz w:val="28"/>
          <w:szCs w:val="28"/>
        </w:rPr>
        <w:t>(</w:t>
      </w:r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учебные цели и задачи; оценивать правильность выполнения учебных и иных задач, работать в группе по решению общих учебных задач; владеть информационно-коммуникационными технологиями получения и обработки информации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Pr="00621E89">
        <w:rPr>
          <w:rFonts w:ascii="Times New Roman" w:hAnsi="Times New Roman" w:cs="Times New Roman"/>
          <w:sz w:val="28"/>
          <w:szCs w:val="28"/>
        </w:rPr>
        <w:t>(</w:t>
      </w:r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самообразованию и саморазвитию; формирование научного мировоззрения на основе современных достижений науки и техники; воспитание патриотизма и др.</w:t>
      </w:r>
      <w:r w:rsidRPr="00621E89">
        <w:rPr>
          <w:rFonts w:ascii="Times New Roman" w:hAnsi="Times New Roman" w:cs="Times New Roman"/>
          <w:sz w:val="28"/>
          <w:szCs w:val="28"/>
        </w:rPr>
        <w:t>).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E89"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специфике целей и содержания обучения, особенностям способов его усвоения и характеру познавательной деятельности учащихся (И.Я. </w:t>
      </w:r>
      <w:proofErr w:type="spellStart"/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>Лернер</w:t>
      </w:r>
      <w:proofErr w:type="spellEnd"/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>)).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(учебно-методический комплект):</w:t>
      </w:r>
    </w:p>
    <w:p w:rsidR="00CD2AB0" w:rsidRPr="008C7AD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CD2AB0" w:rsidRPr="008C7AD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2AB0" w:rsidRPr="008C7AD9" w:rsidRDefault="00CD2AB0" w:rsidP="00CD2A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D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9D">
        <w:rPr>
          <w:rFonts w:ascii="Times New Roman" w:hAnsi="Times New Roman" w:cs="Times New Roman"/>
          <w:sz w:val="28"/>
          <w:szCs w:val="28"/>
        </w:rPr>
        <w:t xml:space="preserve">Поэтапное описание урока с указанием содержания и видов деятельности учеников на каждом этапе. </w:t>
      </w:r>
      <w:r w:rsidRPr="009E18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урока должен соответствовать современным требованиям к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способствовать последовательному достижению цели и реализации поставленных задач.</w:t>
      </w:r>
    </w:p>
    <w:p w:rsidR="00CD2AB0" w:rsidRPr="00927B3A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Использованные источники </w:t>
      </w:r>
      <w:r w:rsidRPr="00927B3A">
        <w:rPr>
          <w:rFonts w:ascii="Times New Roman" w:eastAsia="Times New Roman" w:hAnsi="Times New Roman" w:cs="Times New Roman"/>
          <w:color w:val="000000"/>
          <w:sz w:val="28"/>
          <w:szCs w:val="28"/>
        </w:rPr>
        <w:t>(оформление по общим требованиям журнала).</w:t>
      </w:r>
    </w:p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AB0" w:rsidRPr="00DC1AB8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179">
        <w:rPr>
          <w:rFonts w:ascii="Times New Roman" w:hAnsi="Times New Roman"/>
          <w:b/>
          <w:bCs/>
          <w:color w:val="000000"/>
          <w:sz w:val="28"/>
          <w:szCs w:val="28"/>
        </w:rPr>
        <w:t>Фамилия Имя Отчество,</w:t>
      </w: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должность, категория</w:t>
      </w: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</w:t>
      </w:r>
    </w:p>
    <w:p w:rsidR="00CD2AB0" w:rsidRPr="00613179" w:rsidRDefault="00CD2AB0" w:rsidP="00CD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center"/>
        <w:rPr>
          <w:rFonts w:ascii="Times New Roman" w:hAnsi="Times New Roman"/>
          <w:sz w:val="28"/>
          <w:szCs w:val="28"/>
        </w:rPr>
      </w:pPr>
      <w:r w:rsidRPr="00613179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электронный адрес</w:t>
      </w:r>
    </w:p>
    <w:p w:rsidR="00CD2AB0" w:rsidRDefault="00CD2AB0" w:rsidP="00CD2AB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ТЕХНОЛОГИЧЕСКАЯ КАРТА </w:t>
      </w:r>
      <w:r w:rsidRPr="00D40BA0">
        <w:rPr>
          <w:b/>
          <w:bCs/>
          <w:color w:val="000000"/>
          <w:sz w:val="28"/>
          <w:szCs w:val="28"/>
        </w:rPr>
        <w:t>УРОКА</w:t>
      </w: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40BA0">
        <w:rPr>
          <w:color w:val="000000"/>
          <w:sz w:val="28"/>
          <w:szCs w:val="28"/>
        </w:rPr>
        <w:t>Предмет____________________________</w:t>
      </w:r>
    </w:p>
    <w:p w:rsidR="00CD2AB0" w:rsidRPr="00621E89" w:rsidRDefault="00CD2AB0" w:rsidP="00CD2AB0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</w:t>
      </w: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21E89">
        <w:rPr>
          <w:b/>
          <w:color w:val="000000"/>
          <w:sz w:val="28"/>
          <w:szCs w:val="28"/>
        </w:rPr>
        <w:t>Урок №</w:t>
      </w:r>
      <w:r>
        <w:rPr>
          <w:color w:val="000000"/>
          <w:sz w:val="28"/>
          <w:szCs w:val="28"/>
        </w:rPr>
        <w:t>_____</w:t>
      </w:r>
    </w:p>
    <w:p w:rsidR="00CD2AB0" w:rsidRDefault="00CD2AB0" w:rsidP="00CD2AB0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21E89">
        <w:rPr>
          <w:b/>
          <w:color w:val="000000"/>
          <w:sz w:val="28"/>
          <w:szCs w:val="28"/>
        </w:rPr>
        <w:t>Тема урока:</w:t>
      </w:r>
    </w:p>
    <w:p w:rsidR="00CD2AB0" w:rsidRPr="00D40BA0" w:rsidRDefault="00CD2AB0" w:rsidP="00CD2AB0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40BA0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____________</w:t>
      </w:r>
    </w:p>
    <w:p w:rsidR="00CD2AB0" w:rsidRDefault="00CD2AB0" w:rsidP="00CD2AB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E89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</w:p>
    <w:p w:rsidR="00CD2AB0" w:rsidRPr="00D40BA0" w:rsidRDefault="00CD2AB0" w:rsidP="00CD2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  <w:r w:rsidRPr="00621E89">
        <w:rPr>
          <w:rFonts w:ascii="Times New Roman" w:hAnsi="Times New Roman" w:cs="Times New Roman"/>
          <w:b/>
          <w:sz w:val="28"/>
          <w:szCs w:val="28"/>
        </w:rPr>
        <w:t>: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40BA0">
        <w:rPr>
          <w:rFonts w:ascii="Times New Roman" w:hAnsi="Times New Roman" w:cs="Times New Roman"/>
          <w:i/>
          <w:sz w:val="28"/>
          <w:szCs w:val="28"/>
        </w:rPr>
        <w:t>редметные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BA0">
        <w:rPr>
          <w:rFonts w:ascii="Times New Roman" w:hAnsi="Times New Roman" w:cs="Times New Roman"/>
          <w:i/>
          <w:sz w:val="28"/>
          <w:szCs w:val="28"/>
        </w:rPr>
        <w:t>(</w:t>
      </w:r>
      <w:r w:rsidRPr="00D40B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о…; обеспечение глубокого понимания …; обучение выявлению особенностей…; овладение навыками использования различных приборов и инструментов… для решения учебных и прикладных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D40B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Pr="00621E89">
        <w:rPr>
          <w:rFonts w:ascii="Times New Roman" w:hAnsi="Times New Roman" w:cs="Times New Roman"/>
          <w:sz w:val="28"/>
          <w:szCs w:val="28"/>
        </w:rPr>
        <w:t>(</w:t>
      </w:r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учебные цели и задачи; оценивать правильность выполнения учебных и иных задач, работать в группе по решению общих учебных задач; владеть информационно-коммуникационными технологиями получения и обработки информации и др.</w:t>
      </w:r>
      <w:r w:rsidRPr="00621E89">
        <w:rPr>
          <w:rFonts w:ascii="Times New Roman" w:hAnsi="Times New Roman" w:cs="Times New Roman"/>
          <w:sz w:val="28"/>
          <w:szCs w:val="28"/>
        </w:rPr>
        <w:t>);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Pr="00621E89">
        <w:rPr>
          <w:rFonts w:ascii="Times New Roman" w:hAnsi="Times New Roman" w:cs="Times New Roman"/>
          <w:sz w:val="28"/>
          <w:szCs w:val="28"/>
        </w:rPr>
        <w:t>(</w:t>
      </w:r>
      <w:r w:rsidRPr="00621E8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самообразованию и саморазвитию; формирование научного мировоззрения на основе современных достижений науки и техники; воспитание патриотизма и др.</w:t>
      </w:r>
      <w:r w:rsidRPr="00621E89">
        <w:rPr>
          <w:rFonts w:ascii="Times New Roman" w:hAnsi="Times New Roman" w:cs="Times New Roman"/>
          <w:sz w:val="28"/>
          <w:szCs w:val="28"/>
        </w:rPr>
        <w:t>).</w:t>
      </w:r>
    </w:p>
    <w:p w:rsidR="00CD2AB0" w:rsidRPr="00621E8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Технология: 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(учебно-методический комплекс):</w:t>
      </w:r>
    </w:p>
    <w:p w:rsidR="00CD2AB0" w:rsidRPr="008C7AD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D2AB0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CD2AB0" w:rsidRPr="008C7AD9" w:rsidRDefault="00CD2AB0" w:rsidP="00CD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89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1559"/>
        <w:gridCol w:w="2410"/>
        <w:gridCol w:w="2410"/>
        <w:gridCol w:w="3260"/>
        <w:gridCol w:w="3827"/>
      </w:tblGrid>
      <w:tr w:rsidR="00CD2AB0" w:rsidRPr="000C53E0" w:rsidTr="007073D9">
        <w:trPr>
          <w:trHeight w:val="94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24F2">
              <w:rPr>
                <w:rFonts w:ascii="Times New Roman" w:eastAsia="Times New Roman" w:hAnsi="Times New Roman" w:cs="Times New Roman"/>
              </w:rPr>
              <w:t>№ </w:t>
            </w: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Этап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Деятельность</w:t>
            </w:r>
          </w:p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учащихся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B824F2" w:rsidRDefault="00CD2AB0" w:rsidP="0070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824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Результат</w:t>
            </w:r>
          </w:p>
        </w:tc>
      </w:tr>
      <w:tr w:rsidR="00CD2AB0" w:rsidRPr="00504ED4" w:rsidTr="007073D9">
        <w:trPr>
          <w:trHeight w:val="49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D2AB0" w:rsidRPr="00504ED4" w:rsidTr="007073D9">
        <w:trPr>
          <w:trHeight w:val="41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D2AB0" w:rsidRPr="00504ED4" w:rsidTr="007073D9">
        <w:trPr>
          <w:trHeight w:val="41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CD2AB0" w:rsidRPr="00504ED4" w:rsidTr="007073D9">
        <w:trPr>
          <w:trHeight w:val="41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CD2AB0" w:rsidRPr="00504ED4" w:rsidRDefault="00CD2AB0" w:rsidP="007073D9">
            <w:pPr>
              <w:spacing w:after="0" w:line="240" w:lineRule="auto"/>
              <w:contextualSpacing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</w:tbl>
    <w:p w:rsidR="00CD2AB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B0" w:rsidRPr="000C53E0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Использованные источники </w:t>
      </w:r>
      <w:r w:rsidRPr="00927B3A">
        <w:rPr>
          <w:rFonts w:ascii="Times New Roman" w:eastAsia="Times New Roman" w:hAnsi="Times New Roman" w:cs="Times New Roman"/>
          <w:color w:val="000000"/>
          <w:sz w:val="28"/>
          <w:szCs w:val="28"/>
        </w:rPr>
        <w:t>(оформление по общим требованиям журнала).</w:t>
      </w:r>
    </w:p>
    <w:p w:rsidR="00CD2AB0" w:rsidRPr="00DC1AB8" w:rsidRDefault="00CD2AB0" w:rsidP="00CD2A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CD2AB0" w:rsidRDefault="00CD2AB0" w:rsidP="00CD2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AB0" w:rsidRDefault="00CD2AB0" w:rsidP="00CD2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AB0" w:rsidRPr="00C42FCF" w:rsidRDefault="00CD2AB0" w:rsidP="00CD2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БИБЛИОГРАФИЧЕСКИХ ИСТОЧНИКОВ</w:t>
      </w:r>
      <w:r w:rsidRPr="00C42FCF">
        <w:rPr>
          <w:rFonts w:ascii="Palatino Linotype" w:eastAsia="Times New Roman" w:hAnsi="Palatino Linotype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6" w:space="0" w:color="282828"/>
          <w:left w:val="single" w:sz="6" w:space="0" w:color="282828"/>
          <w:bottom w:val="outset" w:sz="6" w:space="0" w:color="auto"/>
          <w:right w:val="outset" w:sz="6" w:space="0" w:color="auto"/>
        </w:tblBorders>
        <w:shd w:val="clear" w:color="auto" w:fill="F8DF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12"/>
      </w:tblGrid>
      <w:tr w:rsidR="00CD2AB0" w:rsidRPr="00C42FCF" w:rsidTr="007073D9">
        <w:trPr>
          <w:trHeight w:val="509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color w:val="050505"/>
                <w:sz w:val="24"/>
                <w:szCs w:val="24"/>
              </w:rPr>
              <w:t>Характеристика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50505"/>
                <w:sz w:val="24"/>
                <w:szCs w:val="24"/>
              </w:rPr>
              <w:t xml:space="preserve"> </w:t>
            </w:r>
            <w:r w:rsidRPr="00C42FCF">
              <w:rPr>
                <w:rFonts w:ascii="Palatino Linotype" w:eastAsia="Times New Roman" w:hAnsi="Palatino Linotype" w:cs="Times New Roman"/>
                <w:b/>
                <w:bCs/>
                <w:color w:val="050505"/>
                <w:sz w:val="24"/>
                <w:szCs w:val="24"/>
              </w:rPr>
              <w:t>источника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Образец оформления</w:t>
            </w:r>
          </w:p>
        </w:tc>
      </w:tr>
      <w:tr w:rsidR="00CD2AB0" w:rsidRPr="00C42FCF" w:rsidTr="007073D9">
        <w:trPr>
          <w:trHeight w:val="523"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 xml:space="preserve">Работа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одногоавтора</w:t>
            </w:r>
            <w:proofErr w:type="spellEnd"/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Адмакин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В.В. Условия применения композитов / В.В.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Адмакин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 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Красноярск 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Изд-во МГПУ, 2003. – 128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Работа двух авторов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Бычкова С.М. Планирование в аудите / С.М. Бычкова, А.В.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Газорян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Финансы и статистика, 2001. – 263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Работа трех авторов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Краснова Л.П. Бухгалтерский учет [Текст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учебник для вузов / Л.П. Краснова, Н.Т.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Шалашова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, Н.М. Ярцева.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Юристъ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2001. – 550 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lastRenderedPageBreak/>
              <w:t xml:space="preserve">Работа четырех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иболее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 xml:space="preserve"> авторов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Методы формирования сценариев развития социально-экономических систем / [В.В.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Кульба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и др.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] ;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Рос. акад. наук, Ин-т проблем упр. им. В.А. Трапезникова.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СИНТЕГ, 2004. – 291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рис. – (Серия «Системы и проблемы управления»).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Отдельный том многотомного издания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Украина и ее регионы на пути к инновационному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обществу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монография : в</w:t>
            </w: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br/>
              <w:t>4-х т. : Т. 4 / А.И.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Амоша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И.П.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Булеев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В.И.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Дубницкий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и др. ; под общ. ред. В.И.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Дубницкого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И.П.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Булеева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Донецк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Юго-Восток, 2011. – 372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«Всеобщая декларация прав человека» (принята Генеральной Ассамблеей ООН 10.12.1948) // «Российская газета», 10.12.1998.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282828"/>
            </w:tcBorders>
            <w:shd w:val="clear" w:color="auto" w:fill="FFFFFF" w:themeFill="background1"/>
            <w:vAlign w:val="center"/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Словарь, энциклопедия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Власов О.И. Толковый словарь [Текст] / О.И. Власов.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Дрофа, 2010. – 1020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vMerge/>
            <w:tcBorders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Новый энциклопедический словарь: 12000 терминов / Под ред. А.Я.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Сумова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В.Д.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В.Е.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Кутского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ИНФРА-М, 1996. – 1047 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с.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ил. – (Энциклопедические издания).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Статья из словаря, энциклопедии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Промышленность / Д.Ю.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Никологорский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// Новая Российская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энциклопедия 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в 12 т. – М., 2003. – Т.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Россия. – С. 485–490.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Учебник</w:t>
            </w:r>
          </w:p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Гражданское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право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учебник / С.С. Алексеев [и др.] ; под общ. ред. С.С. Алексеева ; Ин-т частного права. – Изд. 3-е,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и доп.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Проспект ; Екатеринбург : Ин-т частного права, 2013. – 528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Учебное, учебно-методическое пособие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Экономика предприятия [Текст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учеб. пособие для студ. вузов / А.В. Петров, Д.И. Иванов, С.И. Сидоров ; под ред. Р.П. Викторовой. – 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 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Академия, 2011. – 327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Диссертация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Семенов Ю.Н. Разработка эффективных методов и сравнительное исследование вариабельности сердечного ритма у обследуемых различного пола и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возраста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автореф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... канд. биолог. наук: 03.00.13 </w:t>
            </w: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/ Семенов Юрий Николаевич; РУДН. – М., 2009. – 22 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lastRenderedPageBreak/>
              <w:t>Автореферат диссертации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Александров А.А. Анализ и оценка оперативной обстановки в республике, крае, области (правовые и организационные аспекты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)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автореф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… канд.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юрид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 наук (12.00.11) / Александров Александр Александрович. – М., 2004. – 26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Сборник научных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 xml:space="preserve"> </w:t>
            </w: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трудов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Минько А.А. Методика определения уплотняющего усилия в торцовых прецизионных разъемах ТНВД / А.А. Минько // Эксплуатация судовых энергетических установок, систем и оборудование сельскохозяйственного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производства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сб. науч. тр. / КГТУ.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Калининград 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Изд-во КГТУ, 1994. – </w:t>
            </w: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br/>
              <w:t>С. 57–61.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Материалы конференции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Модернизация отраслевой производственной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инфраструктуры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материалы всероссийской науч.-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Кострома, 25–26 мая 2012 г. / </w:t>
            </w: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М-во образования и науки РФ, Костромской гос. ун-т им. Н.А. Некрасова ; [сост. : Г.М. Травин, М.В. Зосимов ; общ. ред. Г.М. Травина]. 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Кострома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КГУ, 2012. – 137 с.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Картографическое издание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Рекомендации по оформлению списка литературы [Электронный ресурс] / Всероссийский банк учебных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материалов ;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ред. Марфунин Р.М. – Режим доступа: http://referatwork.ru, свободный. (Дата обращения: 16.07.2014 г.).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Электронный ресурс удаленного доступа</w:t>
            </w:r>
            <w:r w:rsidRPr="00C42FCF"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  <w:br/>
            </w: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(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Internet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Шпринц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Л. Книга художника: от миллионных тиражей – к единичным экземплярам [Электронный ресурс] / Лев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Шпринц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 – Электрон. текстовые дан. – М. : [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б.и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.], 2000. – Режим доступа: http://atbook.km.ru/news/000525.html, свободный.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Описание материала, имеющего электронную и печатную версии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Мангутова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С.Д. Библиографическое описание сетевых ресурсов при оформлении ссылок и списков / С.Д.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Мангутова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// Библиография. – 2005. – № 4. – С. 49–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55 ;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То же [Электронный ресурс]. – URL: http://vss.nlr.ru/mangutova2.php (17.05.2013).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lastRenderedPageBreak/>
              <w:t>Статья из книги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Двинянинова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Г.С. Комплимент: коммуникативный статус или стратегия в дискурсе / Г.С. 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Двинянинова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// Социальная власть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языка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сб. науч. тр. / Воронеж. 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межрегион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 ин-т обществ. наук, Воронеж. гос. ун-т, Фак. романо-</w:t>
            </w:r>
            <w:proofErr w:type="spell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герман</w:t>
            </w:r>
            <w:proofErr w:type="spell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истории. 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Воронеж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Воронеж. гос. ун-т, 2001. – С. 101–106.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Статья из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 xml:space="preserve"> </w:t>
            </w: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журнала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Воробьева Т. Дорожная карта для директора: как организовать процесс ФГОС начального общего образования в школе / Татьяна Воробьева // Учительская газета. – 2010. – 16 февр. – С. 6–7.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Статья из газеты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Николаева С. Будем читать. Глядишь, и кризис пройдет… / С. Николаева // Северный комсомолец. – 2009. – № 13. – С. 9.</w:t>
            </w:r>
          </w:p>
        </w:tc>
      </w:tr>
      <w:tr w:rsidR="00CD2AB0" w:rsidRPr="00C42FCF" w:rsidTr="007073D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50505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50505"/>
                <w:sz w:val="24"/>
                <w:szCs w:val="24"/>
              </w:rPr>
              <w:t>Переводная работа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single" w:sz="6" w:space="0" w:color="282828"/>
              <w:right w:val="single" w:sz="6" w:space="0" w:color="282828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2AB0" w:rsidRPr="00C42FCF" w:rsidRDefault="00CD2AB0" w:rsidP="007073D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Азимов А. Краткая история биологии / А. 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Азимов ;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пер. с англ. В.В. Алпатова. – </w:t>
            </w:r>
            <w:proofErr w:type="gramStart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C42FC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Мир, 1967. – 174 с. – (В мире науки и техники).</w:t>
            </w:r>
          </w:p>
        </w:tc>
      </w:tr>
    </w:tbl>
    <w:p w:rsidR="00D671D5" w:rsidRDefault="00D671D5"/>
    <w:sectPr w:rsidR="00D6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20"/>
    <w:rsid w:val="000D472A"/>
    <w:rsid w:val="00153E09"/>
    <w:rsid w:val="00164F59"/>
    <w:rsid w:val="004604E6"/>
    <w:rsid w:val="0046430E"/>
    <w:rsid w:val="005A5420"/>
    <w:rsid w:val="00633499"/>
    <w:rsid w:val="00696040"/>
    <w:rsid w:val="00C34052"/>
    <w:rsid w:val="00CB6A27"/>
    <w:rsid w:val="00CD2AB0"/>
    <w:rsid w:val="00D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65FC-4156-4BB3-8D69-A4EC2F8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2021-09-14T10:59:00Z</dcterms:created>
  <dcterms:modified xsi:type="dcterms:W3CDTF">2021-09-14T11:06:00Z</dcterms:modified>
</cp:coreProperties>
</file>